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082" w:rsidRPr="00630082" w:rsidRDefault="00630082" w:rsidP="000F48CA">
      <w:pPr>
        <w:spacing w:after="0"/>
        <w:jc w:val="center"/>
        <w:rPr>
          <w:rFonts w:ascii="Times New Roman" w:hAnsi="Times New Roman" w:cs="Times New Roman"/>
          <w:b/>
          <w:sz w:val="30"/>
          <w:szCs w:val="30"/>
        </w:rPr>
      </w:pPr>
      <w:r w:rsidRPr="00630082">
        <w:rPr>
          <w:rFonts w:ascii="Times New Roman" w:hAnsi="Times New Roman" w:cs="Times New Roman"/>
          <w:b/>
          <w:sz w:val="30"/>
          <w:szCs w:val="30"/>
        </w:rPr>
        <w:t>ĐỀ CƯƠNG MÔN THI TUYỂN SINH CAO HỌC</w:t>
      </w:r>
    </w:p>
    <w:p w:rsidR="00630082" w:rsidRPr="00630082" w:rsidRDefault="00630082" w:rsidP="000F48CA">
      <w:pPr>
        <w:spacing w:after="0"/>
        <w:jc w:val="center"/>
        <w:rPr>
          <w:rFonts w:ascii="Times New Roman" w:hAnsi="Times New Roman" w:cs="Times New Roman"/>
          <w:b/>
          <w:sz w:val="30"/>
          <w:szCs w:val="30"/>
        </w:rPr>
      </w:pPr>
      <w:r w:rsidRPr="00630082">
        <w:rPr>
          <w:rFonts w:ascii="Times New Roman" w:hAnsi="Times New Roman" w:cs="Times New Roman"/>
          <w:b/>
          <w:sz w:val="30"/>
          <w:szCs w:val="30"/>
        </w:rPr>
        <w:t xml:space="preserve">MÔN: </w:t>
      </w:r>
      <w:r w:rsidR="000F48CA">
        <w:rPr>
          <w:rFonts w:ascii="Times New Roman" w:hAnsi="Times New Roman" w:cs="Times New Roman"/>
          <w:b/>
          <w:sz w:val="30"/>
          <w:szCs w:val="30"/>
        </w:rPr>
        <w:t xml:space="preserve">LỊCH SỬ </w:t>
      </w:r>
      <w:r w:rsidRPr="00630082">
        <w:rPr>
          <w:rFonts w:ascii="Times New Roman" w:hAnsi="Times New Roman" w:cs="Times New Roman"/>
          <w:b/>
          <w:sz w:val="30"/>
          <w:szCs w:val="30"/>
        </w:rPr>
        <w:t>TRIẾT HỌC</w:t>
      </w:r>
    </w:p>
    <w:p w:rsidR="00630082" w:rsidRPr="00630082" w:rsidRDefault="00630082" w:rsidP="000F48CA">
      <w:pPr>
        <w:spacing w:after="0"/>
        <w:jc w:val="both"/>
        <w:rPr>
          <w:rFonts w:ascii="Times New Roman" w:hAnsi="Times New Roman" w:cs="Times New Roman"/>
          <w:sz w:val="24"/>
          <w:szCs w:val="24"/>
        </w:rPr>
      </w:pP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A. NỘI DUNG MÔN HỌC</w:t>
      </w:r>
    </w:p>
    <w:p w:rsidR="000F48CA" w:rsidRPr="000F48CA" w:rsidRDefault="000F48CA" w:rsidP="000F48CA">
      <w:pPr>
        <w:shd w:val="clear" w:color="auto" w:fill="FFFFFF"/>
        <w:spacing w:after="0"/>
        <w:ind w:firstLine="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Nội dung chương trình chương trình được xây dựng theo trình độ đại học có bổ sung và nâng cao với thời lượng 120 tiết (8 đvht) nhằm:</w:t>
      </w:r>
    </w:p>
    <w:p w:rsidR="000F48CA" w:rsidRPr="000F48CA" w:rsidRDefault="000F48CA" w:rsidP="000F48CA">
      <w:pPr>
        <w:shd w:val="clear" w:color="auto" w:fill="FFFFFF"/>
        <w:spacing w:after="0"/>
        <w:ind w:firstLine="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Giúp học viên hệ thống và phần nào nâng cao những kiến thức cơ bản về lịch sử triết học đã được trang bị ở bậc đại học.</w:t>
      </w:r>
    </w:p>
    <w:p w:rsidR="000F48CA" w:rsidRPr="000F48CA" w:rsidRDefault="000F48CA" w:rsidP="000F48CA">
      <w:pPr>
        <w:shd w:val="clear" w:color="auto" w:fill="FFFFFF"/>
        <w:spacing w:after="0"/>
        <w:ind w:firstLine="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Qua nội dung chương trình giúp học viên sẽ tạo được một cơ sở kiến thức để tiếp thu một chương trình mới được nâng cao về lịch sử Triết học ở bậc cao học và nghiên cứu sinh sau này:</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rPr>
        <w:t> </w:t>
      </w:r>
      <w:r w:rsidRPr="000F48CA">
        <w:rPr>
          <w:rFonts w:ascii="Times New Roman" w:eastAsia="Times New Roman" w:hAnsi="Times New Roman" w:cs="Times New Roman"/>
          <w:b/>
          <w:bCs/>
          <w:color w:val="000000"/>
          <w:sz w:val="24"/>
          <w:szCs w:val="24"/>
          <w:bdr w:val="none" w:sz="0" w:space="0" w:color="auto" w:frame="1"/>
          <w:lang w:val="af-ZA"/>
        </w:rPr>
        <w:t>I. Lịch sử triết học phương đông cổ trung đại</w:t>
      </w:r>
    </w:p>
    <w:p w:rsidR="000F48CA" w:rsidRPr="000F48CA" w:rsidRDefault="000F48CA" w:rsidP="000F48CA">
      <w:pPr>
        <w:shd w:val="clear" w:color="auto" w:fill="FFFFFF"/>
        <w:spacing w:after="0"/>
        <w:ind w:firstLine="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1. Lịch sử triết học Ấn Độ cổ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Hoàn cảnh lịch sử và đặc điểm triết học Ấn Độ cổ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Một số trường phái triết học Ấn Độ cổ đại: Những tư tưởng triết học cơ bản trong Veda; triết học Phật giáo</w:t>
      </w:r>
    </w:p>
    <w:p w:rsidR="000F48CA" w:rsidRPr="000F48CA" w:rsidRDefault="000F48CA" w:rsidP="000F48CA">
      <w:pPr>
        <w:shd w:val="clear" w:color="auto" w:fill="FFFFFF"/>
        <w:spacing w:after="0"/>
        <w:ind w:firstLine="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2. Lịch sử Triết học Trung Hoa cổ, trung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Hoàn cảnh lịch sử và đặc điểm triết học Trung Hoa cổ, trung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Một số trường phái triết học tiêu biểu: Nho gia, Mặc gia, Đạo gia</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II. Lịch sử triết học Hi lạp cổ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1. Hoàn cảnh lịch sử và đặc điểm triết học Hy Lạp cổ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2. Một số triết gia tiêu biểu: Hêracơlit, Đêmôcơrit, Platon, A-ri-xtốt</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III. Lịch sử triết học Tây Âu thời trung cổ</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1. Hoàn cảnh lịch sử và đặc điểm của triết học Tây Âu thời trung cổ.</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2. Một số triết gia tiêu biểu: Ôguýtxanh, T. Đacanh, Đơnxcốt.</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IV. Lịch sử triết học Tây Âu thời kỳ phục hưng, cận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1. Triết học Tây Âu thời kỳ Phục hưng (Thế kỷ XV – XVI)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Điều kiện ra đời và đặc điểm của triết học thời kỳ Phục hưng</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Một số triết gia tiêu biểu: N. Côpécních; G. Brunô, G. Galilê.</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2. Triết học Tây Âu thời kỳ cận đại (thế kỷ XVII – XVIII)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Điều kiện ra đời và đặc điểm của triết học Tây Âu thời kỳ cận đại</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Một số triết gia tiêu biểu: Ph. Bêcơn; G. Béccơli; R. Đêcáctơ, Các nhà duy vật Pháp thế kỷ XVIII: Điđơrô; Hônbách.</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V. Lịch sử triết cổ điển Đức</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1. Điều kiện ra đời và đặc điểm của triết học cổ điển Đức:</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2. Một số triết gia tiêu biểu: I. Cantơ; Ph. Hêghen; L. Phơbách.</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VI. Lịch sử triết học Mác - Lê nin</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1. Điều kiện lịch sử và tiền đề lý luận, khoa học tự nhiên cho sự ra đời của triết học Mác Lênin</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2. Sự hình thành và phát triển các quan điểm triết học duy vật biện chứng của C.Mác và Ph.Ăng – ghen</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3. Giai đoạn Lênin trong lịch sử triết học Mác.</w:t>
      </w:r>
    </w:p>
    <w:p w:rsidR="000F48CA" w:rsidRPr="000F48CA" w:rsidRDefault="000F48CA" w:rsidP="000F48CA">
      <w:pPr>
        <w:shd w:val="clear" w:color="auto" w:fill="FFFFFF"/>
        <w:spacing w:after="0"/>
        <w:jc w:val="both"/>
        <w:outlineLvl w:val="8"/>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B. Tài liệu ôn tập</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Hội đồng Trung ương chỉ đạo biên soạn giáo trình Quốc gia các môn khoa học Mác - Lênin, tư tưởng Hồ Chí Minh (1999), </w:t>
      </w:r>
      <w:r w:rsidRPr="000F48CA">
        <w:rPr>
          <w:rFonts w:ascii="Times New Roman" w:eastAsia="Times New Roman" w:hAnsi="Times New Roman" w:cs="Times New Roman"/>
          <w:i/>
          <w:iCs/>
          <w:color w:val="000000"/>
          <w:sz w:val="24"/>
          <w:szCs w:val="24"/>
          <w:bdr w:val="none" w:sz="0" w:space="0" w:color="auto" w:frame="1"/>
          <w:lang w:val="af-ZA"/>
        </w:rPr>
        <w:t>Giáo trình Triết học Mác - Lênin</w:t>
      </w:r>
      <w:r w:rsidRPr="000F48CA">
        <w:rPr>
          <w:rFonts w:ascii="Times New Roman" w:eastAsia="Times New Roman" w:hAnsi="Times New Roman" w:cs="Times New Roman"/>
          <w:color w:val="000000"/>
          <w:sz w:val="24"/>
          <w:szCs w:val="24"/>
          <w:bdr w:val="none" w:sz="0" w:space="0" w:color="auto" w:frame="1"/>
          <w:lang w:val="af-ZA"/>
        </w:rPr>
        <w:t>, Nxb Chính trị Quốc gia, Hà Nội.</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Bộ Giáo dục và Đào tạo (1999), </w:t>
      </w:r>
      <w:r w:rsidRPr="000F48CA">
        <w:rPr>
          <w:rFonts w:ascii="Times New Roman" w:eastAsia="Times New Roman" w:hAnsi="Times New Roman" w:cs="Times New Roman"/>
          <w:i/>
          <w:iCs/>
          <w:color w:val="000000"/>
          <w:sz w:val="24"/>
          <w:szCs w:val="24"/>
          <w:bdr w:val="none" w:sz="0" w:space="0" w:color="auto" w:frame="1"/>
          <w:lang w:val="af-ZA"/>
        </w:rPr>
        <w:t>Lịch sử triết học</w:t>
      </w:r>
      <w:r w:rsidRPr="000F48CA">
        <w:rPr>
          <w:rFonts w:ascii="Times New Roman" w:eastAsia="Times New Roman" w:hAnsi="Times New Roman" w:cs="Times New Roman"/>
          <w:color w:val="000000"/>
          <w:sz w:val="24"/>
          <w:szCs w:val="24"/>
          <w:bdr w:val="none" w:sz="0" w:space="0" w:color="auto" w:frame="1"/>
          <w:lang w:val="af-ZA"/>
        </w:rPr>
        <w:t>, ( Giáo trình dùng cho các trường đại học và cao đẳng), Nxb Giáo dục, Hà Nội.</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i/>
          <w:iCs/>
          <w:color w:val="000000"/>
          <w:sz w:val="24"/>
          <w:szCs w:val="24"/>
          <w:bdr w:val="none" w:sz="0" w:space="0" w:color="auto" w:frame="1"/>
          <w:lang w:val="af-ZA"/>
        </w:rPr>
        <w:t>Lịch sử triết học</w:t>
      </w:r>
      <w:r w:rsidRPr="000F48CA">
        <w:rPr>
          <w:rFonts w:ascii="Times New Roman" w:eastAsia="Times New Roman" w:hAnsi="Times New Roman" w:cs="Times New Roman"/>
          <w:color w:val="000000"/>
          <w:sz w:val="24"/>
          <w:szCs w:val="24"/>
          <w:bdr w:val="none" w:sz="0" w:space="0" w:color="auto" w:frame="1"/>
          <w:lang w:val="af-ZA"/>
        </w:rPr>
        <w:t> (GS.TS Nguyễn Hữu Vui chủ biên). Nxb chính trị quốc gia Hà Nội, 1998</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lastRenderedPageBreak/>
        <w:t>Vũ Ngọc Pha; Nguyễn Ngọc Long; Nguyễn Hữu Vui, </w:t>
      </w:r>
      <w:r w:rsidRPr="000F48CA">
        <w:rPr>
          <w:rFonts w:ascii="Times New Roman" w:eastAsia="Times New Roman" w:hAnsi="Times New Roman" w:cs="Times New Roman"/>
          <w:i/>
          <w:iCs/>
          <w:color w:val="000000"/>
          <w:sz w:val="24"/>
          <w:szCs w:val="24"/>
          <w:bdr w:val="none" w:sz="0" w:space="0" w:color="auto" w:frame="1"/>
          <w:lang w:val="af-ZA"/>
        </w:rPr>
        <w:t>Triết học,</w:t>
      </w:r>
      <w:r w:rsidRPr="000F48CA">
        <w:rPr>
          <w:rFonts w:ascii="Times New Roman" w:eastAsia="Times New Roman" w:hAnsi="Times New Roman" w:cs="Times New Roman"/>
          <w:color w:val="000000"/>
          <w:sz w:val="24"/>
          <w:szCs w:val="24"/>
          <w:bdr w:val="none" w:sz="0" w:space="0" w:color="auto" w:frame="1"/>
          <w:lang w:val="af-ZA"/>
        </w:rPr>
        <w:t> Nxb chính trị quốc gia Hà nội 1999 (gồm 3 tập, xem các tập 1 và 3)</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Viện Khoa học Xã hội Việt Nam, Viện Triết học, </w:t>
      </w:r>
      <w:r w:rsidRPr="000F48CA">
        <w:rPr>
          <w:rFonts w:ascii="Times New Roman" w:eastAsia="Times New Roman" w:hAnsi="Times New Roman" w:cs="Times New Roman"/>
          <w:i/>
          <w:iCs/>
          <w:color w:val="000000"/>
          <w:sz w:val="24"/>
          <w:szCs w:val="24"/>
          <w:bdr w:val="none" w:sz="0" w:space="0" w:color="auto" w:frame="1"/>
          <w:lang w:val="af-ZA"/>
        </w:rPr>
        <w:t>Lịch sử tư tưởng Việt Nam </w:t>
      </w:r>
      <w:r w:rsidRPr="000F48CA">
        <w:rPr>
          <w:rFonts w:ascii="Times New Roman" w:eastAsia="Times New Roman" w:hAnsi="Times New Roman" w:cs="Times New Roman"/>
          <w:color w:val="000000"/>
          <w:sz w:val="24"/>
          <w:szCs w:val="24"/>
          <w:bdr w:val="none" w:sz="0" w:space="0" w:color="auto" w:frame="1"/>
          <w:lang w:val="af-ZA"/>
        </w:rPr>
        <w:t>(2 tập), Nxb Khoa học Xã hội, Hà Nội.</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Viện Hàn lâm khoa học Liên Xô, Viện Triết học, </w:t>
      </w:r>
      <w:r w:rsidRPr="000F48CA">
        <w:rPr>
          <w:rFonts w:ascii="Times New Roman" w:eastAsia="Times New Roman" w:hAnsi="Times New Roman" w:cs="Times New Roman"/>
          <w:i/>
          <w:iCs/>
          <w:color w:val="000000"/>
          <w:sz w:val="24"/>
          <w:szCs w:val="24"/>
          <w:bdr w:val="none" w:sz="0" w:space="0" w:color="auto" w:frame="1"/>
          <w:lang w:val="af-ZA"/>
        </w:rPr>
        <w:t>Lịch sử phép biện chứng</w:t>
      </w:r>
      <w:r w:rsidRPr="000F48CA">
        <w:rPr>
          <w:rFonts w:ascii="Times New Roman" w:eastAsia="Times New Roman" w:hAnsi="Times New Roman" w:cs="Times New Roman"/>
          <w:color w:val="000000"/>
          <w:sz w:val="24"/>
          <w:szCs w:val="24"/>
          <w:bdr w:val="none" w:sz="0" w:space="0" w:color="auto" w:frame="1"/>
          <w:lang w:val="af-ZA"/>
        </w:rPr>
        <w:t> (6 tập), Nxb Chính trị Quốc gia, Hà Nội.</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Viện nghiên cứu lịch sử chủ nghĩa Mác - Lênin trường Đại học Nhân dân Trung Quốc (2003), </w:t>
      </w:r>
      <w:r w:rsidRPr="000F48CA">
        <w:rPr>
          <w:rFonts w:ascii="Times New Roman" w:eastAsia="Times New Roman" w:hAnsi="Times New Roman" w:cs="Times New Roman"/>
          <w:i/>
          <w:iCs/>
          <w:color w:val="000000"/>
          <w:sz w:val="24"/>
          <w:szCs w:val="24"/>
          <w:bdr w:val="none" w:sz="0" w:space="0" w:color="auto" w:frame="1"/>
          <w:lang w:val="af-ZA"/>
        </w:rPr>
        <w:t>Lịch sử chủ nghĩa Mác</w:t>
      </w:r>
      <w:r w:rsidRPr="000F48CA">
        <w:rPr>
          <w:rFonts w:ascii="Times New Roman" w:eastAsia="Times New Roman" w:hAnsi="Times New Roman" w:cs="Times New Roman"/>
          <w:color w:val="000000"/>
          <w:sz w:val="24"/>
          <w:szCs w:val="24"/>
          <w:bdr w:val="none" w:sz="0" w:space="0" w:color="auto" w:frame="1"/>
          <w:lang w:val="af-ZA"/>
        </w:rPr>
        <w:t> (4 tập), Nxb Chính trị Quốc gia, Hà Nội.</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C. Mác và Ph.Ăngghen, </w:t>
      </w:r>
      <w:r w:rsidRPr="000F48CA">
        <w:rPr>
          <w:rFonts w:ascii="Times New Roman" w:eastAsia="Times New Roman" w:hAnsi="Times New Roman" w:cs="Times New Roman"/>
          <w:i/>
          <w:iCs/>
          <w:color w:val="000000"/>
          <w:sz w:val="24"/>
          <w:szCs w:val="24"/>
          <w:bdr w:val="none" w:sz="0" w:space="0" w:color="auto" w:frame="1"/>
          <w:lang w:val="af-ZA"/>
        </w:rPr>
        <w:t>Toàn tập</w:t>
      </w:r>
      <w:r w:rsidRPr="000F48CA">
        <w:rPr>
          <w:rFonts w:ascii="Times New Roman" w:eastAsia="Times New Roman" w:hAnsi="Times New Roman" w:cs="Times New Roman"/>
          <w:color w:val="000000"/>
          <w:sz w:val="24"/>
          <w:szCs w:val="24"/>
          <w:bdr w:val="none" w:sz="0" w:space="0" w:color="auto" w:frame="1"/>
          <w:lang w:val="af-ZA"/>
        </w:rPr>
        <w:t> (50 tập), Nxb Chính trị Quốc gia, Hà Nội.</w:t>
      </w:r>
    </w:p>
    <w:p w:rsidR="000F48CA" w:rsidRPr="000F48CA" w:rsidRDefault="000F48CA" w:rsidP="000F48CA">
      <w:pPr>
        <w:shd w:val="clear" w:color="auto" w:fill="FFFFFF"/>
        <w:spacing w:after="0"/>
        <w:ind w:left="360" w:hanging="36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V.I. Lênin, </w:t>
      </w:r>
      <w:r w:rsidRPr="000F48CA">
        <w:rPr>
          <w:rFonts w:ascii="Times New Roman" w:eastAsia="Times New Roman" w:hAnsi="Times New Roman" w:cs="Times New Roman"/>
          <w:i/>
          <w:iCs/>
          <w:color w:val="000000"/>
          <w:sz w:val="24"/>
          <w:szCs w:val="24"/>
          <w:bdr w:val="none" w:sz="0" w:space="0" w:color="auto" w:frame="1"/>
          <w:lang w:val="af-ZA"/>
        </w:rPr>
        <w:t>Toàn tập</w:t>
      </w:r>
      <w:r w:rsidRPr="000F48CA">
        <w:rPr>
          <w:rFonts w:ascii="Times New Roman" w:eastAsia="Times New Roman" w:hAnsi="Times New Roman" w:cs="Times New Roman"/>
          <w:color w:val="000000"/>
          <w:sz w:val="24"/>
          <w:szCs w:val="24"/>
          <w:bdr w:val="none" w:sz="0" w:space="0" w:color="auto" w:frame="1"/>
          <w:lang w:val="af-ZA"/>
        </w:rPr>
        <w:t> (55 tập), Nxb Chính trị Quốc gia, Hà Nội.</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b/>
          <w:bCs/>
          <w:color w:val="000000"/>
          <w:sz w:val="24"/>
          <w:szCs w:val="24"/>
          <w:bdr w:val="none" w:sz="0" w:space="0" w:color="auto" w:frame="1"/>
          <w:lang w:val="af-ZA"/>
        </w:rPr>
        <w:t>C. Đề thi ứng với đề cương này gồm:</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Câu 1.  thuộc khối kiến thức I                      : 2,5 điểm</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Câu 2.  thuộc khối kiến thức II, III              : 2,5 điểm</w:t>
      </w:r>
    </w:p>
    <w:p w:rsidR="000F48CA" w:rsidRPr="000F48CA" w:rsidRDefault="000F48CA" w:rsidP="000F48CA">
      <w:pPr>
        <w:shd w:val="clear" w:color="auto" w:fill="FFFFFF"/>
        <w:spacing w:after="0"/>
        <w:ind w:firstLine="72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bdr w:val="none" w:sz="0" w:space="0" w:color="auto" w:frame="1"/>
          <w:lang w:val="af-ZA"/>
        </w:rPr>
        <w:t>- Câu 3.  thuộc khối kiến thức IV                   : 2,5 điểm</w:t>
      </w:r>
    </w:p>
    <w:p w:rsidR="000F48CA" w:rsidRPr="000F48CA" w:rsidRDefault="000F48CA" w:rsidP="000F48CA">
      <w:pPr>
        <w:shd w:val="clear" w:color="auto" w:fill="FFFFFF"/>
        <w:spacing w:after="0"/>
        <w:jc w:val="both"/>
        <w:rPr>
          <w:rFonts w:ascii="Times New Roman" w:eastAsia="Times New Roman" w:hAnsi="Times New Roman" w:cs="Times New Roman"/>
          <w:color w:val="000000"/>
          <w:sz w:val="24"/>
          <w:szCs w:val="24"/>
        </w:rPr>
      </w:pPr>
      <w:r w:rsidRPr="000F48CA">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ab/>
      </w:r>
      <w:bookmarkStart w:id="0" w:name="_GoBack"/>
      <w:bookmarkEnd w:id="0"/>
      <w:r w:rsidRPr="000F48CA">
        <w:rPr>
          <w:rFonts w:ascii="Times New Roman" w:eastAsia="Times New Roman" w:hAnsi="Times New Roman" w:cs="Times New Roman"/>
          <w:color w:val="000000"/>
          <w:sz w:val="24"/>
          <w:szCs w:val="24"/>
          <w:bdr w:val="none" w:sz="0" w:space="0" w:color="auto" w:frame="1"/>
          <w:lang w:val="af-ZA"/>
        </w:rPr>
        <w:t>- Câu 4.  thuộc khối kiến thức V, VI              : 2,5 điểm</w:t>
      </w:r>
    </w:p>
    <w:p w:rsidR="00B0624E" w:rsidRPr="000F48CA" w:rsidRDefault="00B0624E" w:rsidP="000F48CA">
      <w:pPr>
        <w:spacing w:after="0"/>
        <w:jc w:val="both"/>
        <w:rPr>
          <w:rFonts w:ascii="Times New Roman" w:hAnsi="Times New Roman" w:cs="Times New Roman"/>
          <w:sz w:val="24"/>
          <w:szCs w:val="24"/>
        </w:rPr>
      </w:pPr>
    </w:p>
    <w:sectPr w:rsidR="00B0624E" w:rsidRPr="000F48CA" w:rsidSect="00225528">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528"/>
    <w:rsid w:val="000F48CA"/>
    <w:rsid w:val="00157824"/>
    <w:rsid w:val="00225528"/>
    <w:rsid w:val="00630082"/>
    <w:rsid w:val="008417D5"/>
    <w:rsid w:val="008E006F"/>
    <w:rsid w:val="00B0624E"/>
    <w:rsid w:val="00F10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 w:type="paragraph" w:styleId="BodyText">
    <w:name w:val="Body Text"/>
    <w:basedOn w:val="Normal"/>
    <w:link w:val="BodyTextChar"/>
    <w:uiPriority w:val="99"/>
    <w:semiHidden/>
    <w:unhideWhenUsed/>
    <w:rsid w:val="000F48CA"/>
    <w:pPr>
      <w:spacing w:after="120"/>
    </w:pPr>
  </w:style>
  <w:style w:type="character" w:customStyle="1" w:styleId="BodyTextChar">
    <w:name w:val="Body Text Char"/>
    <w:basedOn w:val="DefaultParagraphFont"/>
    <w:link w:val="BodyText"/>
    <w:uiPriority w:val="99"/>
    <w:semiHidden/>
    <w:rsid w:val="000F48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9">
    <w:name w:val="heading 9"/>
    <w:basedOn w:val="Normal"/>
    <w:link w:val="Heading9Char"/>
    <w:uiPriority w:val="9"/>
    <w:qFormat/>
    <w:rsid w:val="00F10D82"/>
    <w:pPr>
      <w:spacing w:before="100" w:beforeAutospacing="1" w:after="100" w:afterAutospacing="1" w:line="240" w:lineRule="auto"/>
      <w:outlineLvl w:val="8"/>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5528"/>
    <w:rPr>
      <w:b/>
      <w:bCs/>
    </w:rPr>
  </w:style>
  <w:style w:type="paragraph" w:styleId="NormalWeb">
    <w:name w:val="Normal (Web)"/>
    <w:basedOn w:val="Normal"/>
    <w:uiPriority w:val="99"/>
    <w:semiHidden/>
    <w:unhideWhenUsed/>
    <w:rsid w:val="008417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9Char">
    <w:name w:val="Heading 9 Char"/>
    <w:basedOn w:val="DefaultParagraphFont"/>
    <w:link w:val="Heading9"/>
    <w:uiPriority w:val="9"/>
    <w:rsid w:val="00F10D82"/>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F10D8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uiPriority w:val="99"/>
    <w:semiHidden/>
    <w:rsid w:val="00F10D82"/>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10D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semiHidden/>
    <w:rsid w:val="00F10D82"/>
    <w:rPr>
      <w:rFonts w:ascii="Times New Roman" w:eastAsia="Times New Roman" w:hAnsi="Times New Roman" w:cs="Times New Roman"/>
      <w:sz w:val="24"/>
      <w:szCs w:val="24"/>
    </w:rPr>
  </w:style>
  <w:style w:type="character" w:styleId="Emphasis">
    <w:name w:val="Emphasis"/>
    <w:basedOn w:val="DefaultParagraphFont"/>
    <w:uiPriority w:val="20"/>
    <w:qFormat/>
    <w:rsid w:val="00F10D82"/>
    <w:rPr>
      <w:i/>
      <w:iCs/>
    </w:rPr>
  </w:style>
  <w:style w:type="paragraph" w:styleId="BodyText">
    <w:name w:val="Body Text"/>
    <w:basedOn w:val="Normal"/>
    <w:link w:val="BodyTextChar"/>
    <w:uiPriority w:val="99"/>
    <w:semiHidden/>
    <w:unhideWhenUsed/>
    <w:rsid w:val="000F48CA"/>
    <w:pPr>
      <w:spacing w:after="120"/>
    </w:pPr>
  </w:style>
  <w:style w:type="character" w:customStyle="1" w:styleId="BodyTextChar">
    <w:name w:val="Body Text Char"/>
    <w:basedOn w:val="DefaultParagraphFont"/>
    <w:link w:val="BodyText"/>
    <w:uiPriority w:val="99"/>
    <w:semiHidden/>
    <w:rsid w:val="000F4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2638">
      <w:bodyDiv w:val="1"/>
      <w:marLeft w:val="0"/>
      <w:marRight w:val="0"/>
      <w:marTop w:val="0"/>
      <w:marBottom w:val="0"/>
      <w:divBdr>
        <w:top w:val="none" w:sz="0" w:space="0" w:color="auto"/>
        <w:left w:val="none" w:sz="0" w:space="0" w:color="auto"/>
        <w:bottom w:val="none" w:sz="0" w:space="0" w:color="auto"/>
        <w:right w:val="none" w:sz="0" w:space="0" w:color="auto"/>
      </w:divBdr>
    </w:div>
    <w:div w:id="251940687">
      <w:bodyDiv w:val="1"/>
      <w:marLeft w:val="0"/>
      <w:marRight w:val="0"/>
      <w:marTop w:val="0"/>
      <w:marBottom w:val="0"/>
      <w:divBdr>
        <w:top w:val="none" w:sz="0" w:space="0" w:color="auto"/>
        <w:left w:val="none" w:sz="0" w:space="0" w:color="auto"/>
        <w:bottom w:val="none" w:sz="0" w:space="0" w:color="auto"/>
        <w:right w:val="none" w:sz="0" w:space="0" w:color="auto"/>
      </w:divBdr>
    </w:div>
    <w:div w:id="298925113">
      <w:bodyDiv w:val="1"/>
      <w:marLeft w:val="0"/>
      <w:marRight w:val="0"/>
      <w:marTop w:val="0"/>
      <w:marBottom w:val="0"/>
      <w:divBdr>
        <w:top w:val="none" w:sz="0" w:space="0" w:color="auto"/>
        <w:left w:val="none" w:sz="0" w:space="0" w:color="auto"/>
        <w:bottom w:val="none" w:sz="0" w:space="0" w:color="auto"/>
        <w:right w:val="none" w:sz="0" w:space="0" w:color="auto"/>
      </w:divBdr>
    </w:div>
    <w:div w:id="627054437">
      <w:bodyDiv w:val="1"/>
      <w:marLeft w:val="0"/>
      <w:marRight w:val="0"/>
      <w:marTop w:val="0"/>
      <w:marBottom w:val="0"/>
      <w:divBdr>
        <w:top w:val="none" w:sz="0" w:space="0" w:color="auto"/>
        <w:left w:val="none" w:sz="0" w:space="0" w:color="auto"/>
        <w:bottom w:val="none" w:sz="0" w:space="0" w:color="auto"/>
        <w:right w:val="none" w:sz="0" w:space="0" w:color="auto"/>
      </w:divBdr>
    </w:div>
    <w:div w:id="698241402">
      <w:bodyDiv w:val="1"/>
      <w:marLeft w:val="0"/>
      <w:marRight w:val="0"/>
      <w:marTop w:val="0"/>
      <w:marBottom w:val="0"/>
      <w:divBdr>
        <w:top w:val="none" w:sz="0" w:space="0" w:color="auto"/>
        <w:left w:val="none" w:sz="0" w:space="0" w:color="auto"/>
        <w:bottom w:val="none" w:sz="0" w:space="0" w:color="auto"/>
        <w:right w:val="none" w:sz="0" w:space="0" w:color="auto"/>
      </w:divBdr>
    </w:div>
    <w:div w:id="1082675617">
      <w:bodyDiv w:val="1"/>
      <w:marLeft w:val="0"/>
      <w:marRight w:val="0"/>
      <w:marTop w:val="0"/>
      <w:marBottom w:val="0"/>
      <w:divBdr>
        <w:top w:val="none" w:sz="0" w:space="0" w:color="auto"/>
        <w:left w:val="none" w:sz="0" w:space="0" w:color="auto"/>
        <w:bottom w:val="none" w:sz="0" w:space="0" w:color="auto"/>
        <w:right w:val="none" w:sz="0" w:space="0" w:color="auto"/>
      </w:divBdr>
    </w:div>
    <w:div w:id="1665161968">
      <w:bodyDiv w:val="1"/>
      <w:marLeft w:val="0"/>
      <w:marRight w:val="0"/>
      <w:marTop w:val="0"/>
      <w:marBottom w:val="0"/>
      <w:divBdr>
        <w:top w:val="none" w:sz="0" w:space="0" w:color="auto"/>
        <w:left w:val="none" w:sz="0" w:space="0" w:color="auto"/>
        <w:bottom w:val="none" w:sz="0" w:space="0" w:color="auto"/>
        <w:right w:val="none" w:sz="0" w:space="0" w:color="auto"/>
      </w:divBdr>
    </w:div>
    <w:div w:id="174525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2019-02-21T02:10:00Z</dcterms:created>
  <dcterms:modified xsi:type="dcterms:W3CDTF">2019-02-21T02:10:00Z</dcterms:modified>
</cp:coreProperties>
</file>